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45" w:rsidRDefault="00235245" w:rsidP="00235245">
      <w:pPr>
        <w:rPr>
          <w:sz w:val="28"/>
          <w:szCs w:val="28"/>
        </w:rPr>
      </w:pPr>
      <w:r>
        <w:rPr>
          <w:sz w:val="28"/>
          <w:szCs w:val="28"/>
        </w:rPr>
        <w:t>(приветствие директора – отдельная рамка)</w:t>
      </w:r>
    </w:p>
    <w:p w:rsidR="00235245" w:rsidRDefault="00235245" w:rsidP="00235245">
      <w:pPr>
        <w:rPr>
          <w:sz w:val="28"/>
          <w:szCs w:val="28"/>
        </w:rPr>
      </w:pPr>
    </w:p>
    <w:p w:rsidR="00235245" w:rsidRDefault="00235245" w:rsidP="00235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учащиеся!</w:t>
      </w: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взрослые, очень хотим, чтобы вы выросли хорошими и добрыми людьми, образованными и культурными, настоящими гражданами своей страны, любящими свою Родину. А любовь к Родине начинается с любви к самому близкому для каждого из нас: к родителям, к родным местам, своему краю, его истории и культуре. Историю и культуру надо изучать с самого детства, беречь и преумножать то, что веками создавали и хранили старшие поколения.</w:t>
      </w: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школы искусств решили так: пусть для каждого из наших учащихся  личностное становление начнется с изучения культурного наследия  малой родины, а именно,  северо – восточного Подмосковья, окрестностей древней Троицкой дороги, которая берет свое начало от стен Московского Кремля, от Никольской башни и далее – по Ярославскому шоссе в сторону Троице – Сергиевой Лавры, и далее – через  древнюю Александровскую слободу, Переславль – на Север России.</w:t>
      </w: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местность нескончаемо богата родниками  - источниками культуры, искусства, философской мысли общественных деятелей, патриотическими деяниями которых наш родной край был отмечен в разное время своей истории. Одни из этих родников давно известны и любимы. Они питают и вдохновляют нас. Но есть и другие,  тайные родники, которые пока глубоко скрыты от наших глаз временем, историей. И они ждут своих открывателей, кого–то из вас, молодых и любознательных!</w:t>
      </w: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пока, дорогие учащиеся,  педагоги Детской школы искусств помогут вам разрабатывать маршруты культурологических изысканий в клубе «Родники». </w:t>
      </w: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«РОДНИКИ» открыт в  рамках «Программы развития МБОУ ДО «Детская школа искусств» на 2013-2018 гг».</w:t>
      </w: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краеведческого культурологического клуба  «РОДНИКИ» может стать любой из вас, ваши друзья и родители. </w:t>
      </w: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клубе «РОДНИКИ» всех нас ждет исследовательская работа, экскурсионные поездки, интерактивные программы, семинары, лекции, конференции и многое другое по самым разным направлениям: музыка, театр, изобразительное искусство, балетное искусство, мода, народное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творчество, литература, кинематограф,  изучение истории меценатства и предпринимательства в России и, в частности, в Москве и ближайшем нам Подмосковье. Надеемся, что  интересной и познавательной так же станет тема истории развития образования и социальной поддержки детства в нашей стороне.</w:t>
      </w: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культура немыслима без преемственности православных традиций.  </w:t>
      </w: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Сергий Радонежский и созданная им Троицкая  Лавра – одно из самых важных и увлекательных направлений наших исследований.</w:t>
      </w: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 «Детская школа искусств»             Максумова Л. В.</w:t>
      </w: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245" w:rsidRDefault="00235245" w:rsidP="0023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3B39F9" w:rsidRDefault="003B39F9">
      <w:bookmarkStart w:id="0" w:name="_GoBack"/>
      <w:bookmarkEnd w:id="0"/>
    </w:p>
    <w:sectPr w:rsidR="003B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B1"/>
    <w:rsid w:val="00235245"/>
    <w:rsid w:val="003B39F9"/>
    <w:rsid w:val="0095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иоанна</cp:lastModifiedBy>
  <cp:revision>2</cp:revision>
  <dcterms:created xsi:type="dcterms:W3CDTF">2015-11-25T14:06:00Z</dcterms:created>
  <dcterms:modified xsi:type="dcterms:W3CDTF">2015-11-25T14:06:00Z</dcterms:modified>
</cp:coreProperties>
</file>